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ACDD" w14:textId="77777777" w:rsidR="00B76DAC" w:rsidRPr="00B76DAC" w:rsidRDefault="00B76DAC" w:rsidP="00B76DAC">
      <w:pPr>
        <w:jc w:val="center"/>
        <w:rPr>
          <w:b/>
          <w:sz w:val="28"/>
          <w:szCs w:val="28"/>
        </w:rPr>
      </w:pPr>
      <w:r w:rsidRPr="00B76DAC">
        <w:rPr>
          <w:b/>
          <w:sz w:val="28"/>
          <w:szCs w:val="28"/>
        </w:rPr>
        <w:t>Госавтоинспекция по городу СПб напоминает</w:t>
      </w:r>
    </w:p>
    <w:p w14:paraId="28538669" w14:textId="77777777" w:rsidR="0044231B" w:rsidRPr="00B76DAC" w:rsidRDefault="0044231B" w:rsidP="0044231B">
      <w:pPr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  <w:b/>
        </w:rPr>
        <w:t>Стартует сезон СИМ</w:t>
      </w:r>
      <w:r w:rsidRPr="00B76DAC">
        <w:rPr>
          <w:rFonts w:ascii="Times New Roman" w:hAnsi="Times New Roman" w:cs="Times New Roman"/>
        </w:rPr>
        <w:t xml:space="preserve">, в связи с чем Госавтоинспекция напоминает, какие правила дорожного движения (ПДД) на данный момент действуют для </w:t>
      </w:r>
      <w:proofErr w:type="spellStart"/>
      <w:r w:rsidRPr="00B76DAC">
        <w:rPr>
          <w:rFonts w:ascii="Times New Roman" w:hAnsi="Times New Roman" w:cs="Times New Roman"/>
        </w:rPr>
        <w:t>электросамокатов</w:t>
      </w:r>
      <w:proofErr w:type="spellEnd"/>
      <w:r w:rsidRPr="00B76DAC">
        <w:rPr>
          <w:rFonts w:ascii="Times New Roman" w:hAnsi="Times New Roman" w:cs="Times New Roman"/>
        </w:rPr>
        <w:t xml:space="preserve"> и других СИМ.</w:t>
      </w:r>
    </w:p>
    <w:p w14:paraId="275821D1" w14:textId="77777777" w:rsidR="0044231B" w:rsidRPr="00B76DAC" w:rsidRDefault="0044231B" w:rsidP="0044231B">
      <w:pPr>
        <w:rPr>
          <w:rFonts w:ascii="Times New Roman" w:hAnsi="Times New Roman" w:cs="Times New Roman"/>
          <w:b/>
        </w:rPr>
      </w:pPr>
      <w:r w:rsidRPr="00B76DAC">
        <w:rPr>
          <w:rFonts w:ascii="Times New Roman" w:hAnsi="Times New Roman" w:cs="Times New Roman"/>
          <w:b/>
        </w:rPr>
        <w:t xml:space="preserve"> Действующие ПДД:</w:t>
      </w:r>
    </w:p>
    <w:p w14:paraId="7B162730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в жилых и велосипедных зонах, а также на дворовых территориях скорость не должна превышать 20 км/ч, во всех остальных случаях максимальной считается скорость 25 км/ч;</w:t>
      </w:r>
    </w:p>
    <w:p w14:paraId="1BEA5B98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нельзя ездить по автомагистралям и обочинам;</w:t>
      </w:r>
    </w:p>
    <w:p w14:paraId="08C89324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нельзя обгонять или объезжать другие транспортные средства слева, в том числе припаркованные автомобили;</w:t>
      </w:r>
    </w:p>
    <w:p w14:paraId="11C1730B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нужно уступать дорогу всем участникам движения при выезде из жилой зоны и при пересечении дороги вне перекрёстков;</w:t>
      </w:r>
    </w:p>
    <w:p w14:paraId="456731DB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пешеходу отдаётся приоритет в случае совместного передвижения;</w:t>
      </w:r>
    </w:p>
    <w:p w14:paraId="22F075A1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для езды по проезжей части нужно следовать по ходу движения транспортных средств;</w:t>
      </w:r>
    </w:p>
    <w:p w14:paraId="7DDD5782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запрещена буксировка;</w:t>
      </w:r>
    </w:p>
    <w:p w14:paraId="2F731502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движение по проезжей части осуществляется в один ряд;</w:t>
      </w:r>
    </w:p>
    <w:p w14:paraId="6CF9AE16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в велосипедной зоне можно двигаться по ширине всей проезжей части;</w:t>
      </w:r>
    </w:p>
    <w:p w14:paraId="41988352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необходимо спешиться или замедлить движение, если при езде по тротуару,  пешеходной дорожке или зоне, а также обочине создаются помехи для движения пешеходов.</w:t>
      </w:r>
    </w:p>
    <w:p w14:paraId="12F2A80D" w14:textId="77777777" w:rsidR="0044231B" w:rsidRPr="00B76DAC" w:rsidRDefault="0044231B" w:rsidP="0044231B">
      <w:pPr>
        <w:rPr>
          <w:rFonts w:ascii="Times New Roman" w:hAnsi="Times New Roman" w:cs="Times New Roman"/>
          <w:b/>
        </w:rPr>
      </w:pPr>
      <w:r w:rsidRPr="00B76DAC">
        <w:rPr>
          <w:rFonts w:ascii="Times New Roman" w:hAnsi="Times New Roman" w:cs="Times New Roman"/>
          <w:b/>
        </w:rPr>
        <w:t>Возрастные ограничения:</w:t>
      </w:r>
    </w:p>
    <w:p w14:paraId="0225A43D" w14:textId="77777777" w:rsidR="0044231B" w:rsidRPr="00B76DAC" w:rsidRDefault="0044231B" w:rsidP="0044231B">
      <w:pPr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 xml:space="preserve">До 7 лет ездить на </w:t>
      </w:r>
      <w:proofErr w:type="spellStart"/>
      <w:r w:rsidRPr="00B76DAC">
        <w:rPr>
          <w:rFonts w:ascii="Times New Roman" w:hAnsi="Times New Roman" w:cs="Times New Roman"/>
        </w:rPr>
        <w:t>электросамокатах</w:t>
      </w:r>
      <w:proofErr w:type="spellEnd"/>
      <w:r w:rsidRPr="00B76DAC">
        <w:rPr>
          <w:rFonts w:ascii="Times New Roman" w:hAnsi="Times New Roman" w:cs="Times New Roman"/>
        </w:rPr>
        <w:t xml:space="preserve"> и других СИМ дети могут только в сопровождении взрослых. Передвигаться на СИМ можно по тротуарам, пешеходным дорожкам и зонам. В возрасте с 7 до 14 лет к списку допустимых локаций добавляется езда по велосипедным дорожкам.</w:t>
      </w:r>
    </w:p>
    <w:p w14:paraId="791A5D65" w14:textId="77777777" w:rsidR="0044231B" w:rsidRPr="00B76DAC" w:rsidRDefault="0044231B" w:rsidP="0044231B">
      <w:pPr>
        <w:rPr>
          <w:rFonts w:ascii="Times New Roman" w:hAnsi="Times New Roman" w:cs="Times New Roman"/>
          <w:b/>
        </w:rPr>
      </w:pPr>
      <w:r w:rsidRPr="00B76DAC">
        <w:rPr>
          <w:rFonts w:ascii="Times New Roman" w:hAnsi="Times New Roman" w:cs="Times New Roman"/>
          <w:b/>
        </w:rPr>
        <w:t>Водители старше 14 лет должны руководствоваться следующими правилами:</w:t>
      </w:r>
    </w:p>
    <w:p w14:paraId="037DF677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можно ездить по тротуару, пешеходным зонам или дорожкам, если масса средства индивидуальной мобильности не больше 35 кг;</w:t>
      </w:r>
    </w:p>
    <w:p w14:paraId="1264E6B6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 xml:space="preserve">— кроме того, на вышеперечисленных зонах не должны быть велосипедные или </w:t>
      </w:r>
      <w:proofErr w:type="spellStart"/>
      <w:r w:rsidRPr="00B76DAC">
        <w:rPr>
          <w:rFonts w:ascii="Times New Roman" w:hAnsi="Times New Roman" w:cs="Times New Roman"/>
        </w:rPr>
        <w:t>велопешеходные</w:t>
      </w:r>
      <w:proofErr w:type="spellEnd"/>
      <w:r w:rsidRPr="00B76DAC">
        <w:rPr>
          <w:rFonts w:ascii="Times New Roman" w:hAnsi="Times New Roman" w:cs="Times New Roman"/>
        </w:rPr>
        <w:t xml:space="preserve"> дорожки, а также полосы для велосипедистов;</w:t>
      </w:r>
    </w:p>
    <w:p w14:paraId="43F37F6D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 xml:space="preserve">— движение по правому краю проезжей части разрешено, если СИМ оборудовано фарой, </w:t>
      </w:r>
      <w:proofErr w:type="spellStart"/>
      <w:r w:rsidRPr="00B76DAC">
        <w:rPr>
          <w:rFonts w:ascii="Times New Roman" w:hAnsi="Times New Roman" w:cs="Times New Roman"/>
        </w:rPr>
        <w:t>световозвращателями</w:t>
      </w:r>
      <w:proofErr w:type="spellEnd"/>
      <w:r w:rsidRPr="00B76DAC">
        <w:rPr>
          <w:rFonts w:ascii="Times New Roman" w:hAnsi="Times New Roman" w:cs="Times New Roman"/>
        </w:rPr>
        <w:t xml:space="preserve">, звуковым сигналом и тормозной системой; если разрешенная скорость на дороге не больше 60 км/ч; если отсутствуют велосипедная и </w:t>
      </w:r>
      <w:proofErr w:type="spellStart"/>
      <w:r w:rsidRPr="00B76DAC">
        <w:rPr>
          <w:rFonts w:ascii="Times New Roman" w:hAnsi="Times New Roman" w:cs="Times New Roman"/>
        </w:rPr>
        <w:t>велопешеходная</w:t>
      </w:r>
      <w:proofErr w:type="spellEnd"/>
      <w:r w:rsidRPr="00B76DAC">
        <w:rPr>
          <w:rFonts w:ascii="Times New Roman" w:hAnsi="Times New Roman" w:cs="Times New Roman"/>
        </w:rPr>
        <w:t xml:space="preserve"> дорожки, полоса для велосипедистов, тротуар, пешеходная дорожка, обочина или возможность ехать по ним; если на проезжей части разрешено движение велосипедистов.</w:t>
      </w:r>
    </w:p>
    <w:p w14:paraId="6F6C51FC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</w:p>
    <w:p w14:paraId="29922523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</w:p>
    <w:p w14:paraId="66A77B77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</w:p>
    <w:p w14:paraId="42387692" w14:textId="77777777" w:rsidR="0044231B" w:rsidRPr="00B76DAC" w:rsidRDefault="0044231B" w:rsidP="0044231B">
      <w:pPr>
        <w:rPr>
          <w:rFonts w:ascii="Times New Roman" w:hAnsi="Times New Roman" w:cs="Times New Roman"/>
          <w:b/>
        </w:rPr>
      </w:pPr>
      <w:r w:rsidRPr="00B76DAC">
        <w:rPr>
          <w:rFonts w:ascii="Times New Roman" w:hAnsi="Times New Roman" w:cs="Times New Roman"/>
          <w:b/>
        </w:rPr>
        <w:lastRenderedPageBreak/>
        <w:t>Движение СИМ регулируется специальными дорожными знаками:</w:t>
      </w:r>
    </w:p>
    <w:p w14:paraId="0B299FED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«Движение пешеходов запрещено» (запрещает движение не только пешеходам, но и пользователям СИМ);</w:t>
      </w:r>
    </w:p>
    <w:p w14:paraId="56E8F541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«Движение на средствах индивидуальной мобильности запрещено»;</w:t>
      </w:r>
    </w:p>
    <w:p w14:paraId="42159442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табличка «Вид транспортного средства» для СИМ (см. картинку к посту);</w:t>
      </w:r>
    </w:p>
    <w:p w14:paraId="50E5730E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>— табличка «Кроме вида транспортного средства» для СИМ.</w:t>
      </w:r>
    </w:p>
    <w:p w14:paraId="0D7BBA14" w14:textId="77777777" w:rsidR="0044231B" w:rsidRPr="00B76DAC" w:rsidRDefault="0044231B" w:rsidP="0044231B">
      <w:pPr>
        <w:rPr>
          <w:rFonts w:ascii="Times New Roman" w:hAnsi="Times New Roman" w:cs="Times New Roman"/>
          <w:b/>
        </w:rPr>
      </w:pPr>
      <w:r w:rsidRPr="00B76DAC">
        <w:rPr>
          <w:rFonts w:ascii="Times New Roman" w:hAnsi="Times New Roman" w:cs="Times New Roman"/>
          <w:b/>
        </w:rPr>
        <w:t>Светофор для СИМ:</w:t>
      </w:r>
    </w:p>
    <w:p w14:paraId="5E9E4A82" w14:textId="77777777" w:rsidR="0044231B" w:rsidRPr="00B76DAC" w:rsidRDefault="0044231B" w:rsidP="0044231B">
      <w:pPr>
        <w:jc w:val="both"/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 xml:space="preserve">Если водитель СИМ двигается по тротуару или пешеходной дорожке, он должен руководствоваться сигналами светофора для пешеходов. Если водитель СИМ двигается по велосипедной, </w:t>
      </w:r>
      <w:proofErr w:type="spellStart"/>
      <w:r w:rsidRPr="00B76DAC">
        <w:rPr>
          <w:rFonts w:ascii="Times New Roman" w:hAnsi="Times New Roman" w:cs="Times New Roman"/>
        </w:rPr>
        <w:t>велопешеходной</w:t>
      </w:r>
      <w:proofErr w:type="spellEnd"/>
      <w:r w:rsidRPr="00B76DAC">
        <w:rPr>
          <w:rFonts w:ascii="Times New Roman" w:hAnsi="Times New Roman" w:cs="Times New Roman"/>
        </w:rPr>
        <w:t xml:space="preserve"> дорожке или полосе для велосипедистов, он обязан руководствоваться сигналами светофора для велосипедистов.</w:t>
      </w:r>
    </w:p>
    <w:p w14:paraId="799D54BC" w14:textId="77777777" w:rsidR="0044231B" w:rsidRPr="00B76DAC" w:rsidRDefault="0044231B" w:rsidP="0044231B">
      <w:pPr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 xml:space="preserve">        </w:t>
      </w:r>
    </w:p>
    <w:p w14:paraId="23C8A5A3" w14:textId="77777777" w:rsidR="0044231B" w:rsidRPr="00B76DAC" w:rsidRDefault="0044231B" w:rsidP="0044231B">
      <w:pPr>
        <w:rPr>
          <w:rFonts w:ascii="Times New Roman" w:hAnsi="Times New Roman" w:cs="Times New Roman"/>
        </w:rPr>
      </w:pPr>
      <w:r w:rsidRPr="00B76DAC">
        <w:rPr>
          <w:rFonts w:ascii="Times New Roman" w:hAnsi="Times New Roman" w:cs="Times New Roman"/>
        </w:rPr>
        <w:t xml:space="preserve">  </w:t>
      </w:r>
    </w:p>
    <w:p w14:paraId="63872312" w14:textId="77777777" w:rsidR="0044231B" w:rsidRDefault="0044231B" w:rsidP="0044231B">
      <w:r>
        <w:t xml:space="preserve">  </w:t>
      </w:r>
    </w:p>
    <w:p w14:paraId="525966F8" w14:textId="77777777" w:rsidR="0044231B" w:rsidRDefault="0044231B" w:rsidP="0044231B">
      <w:r>
        <w:t xml:space="preserve">    </w:t>
      </w:r>
    </w:p>
    <w:p w14:paraId="4AD0147B" w14:textId="77777777" w:rsidR="0044231B" w:rsidRDefault="0044231B" w:rsidP="0044231B">
      <w:r>
        <w:t xml:space="preserve">  </w:t>
      </w:r>
    </w:p>
    <w:p w14:paraId="2BAE8B1A" w14:textId="77777777" w:rsidR="0044231B" w:rsidRDefault="0044231B" w:rsidP="0044231B">
      <w:r>
        <w:t xml:space="preserve">  </w:t>
      </w:r>
    </w:p>
    <w:p w14:paraId="621B24CF" w14:textId="77777777" w:rsidR="0044231B" w:rsidRDefault="0044231B" w:rsidP="0044231B">
      <w:r>
        <w:t xml:space="preserve">  </w:t>
      </w:r>
    </w:p>
    <w:p w14:paraId="465FF429" w14:textId="77777777" w:rsidR="0044231B" w:rsidRDefault="0044231B" w:rsidP="0044231B"/>
    <w:p w14:paraId="6A26B65D" w14:textId="77777777" w:rsidR="0044231B" w:rsidRDefault="0044231B" w:rsidP="0044231B">
      <w:r>
        <w:t xml:space="preserve">  </w:t>
      </w:r>
    </w:p>
    <w:p w14:paraId="6A2EF615" w14:textId="77777777" w:rsidR="0044231B" w:rsidRDefault="0044231B" w:rsidP="0044231B">
      <w:r>
        <w:t xml:space="preserve">  </w:t>
      </w:r>
    </w:p>
    <w:p w14:paraId="26A37DD7" w14:textId="77777777" w:rsidR="0044231B" w:rsidRDefault="0044231B" w:rsidP="0044231B">
      <w:r>
        <w:t xml:space="preserve">  </w:t>
      </w:r>
    </w:p>
    <w:p w14:paraId="691F5E65" w14:textId="77777777" w:rsidR="0044231B" w:rsidRDefault="0044231B" w:rsidP="0044231B"/>
    <w:p w14:paraId="737538DB" w14:textId="77777777" w:rsidR="0044231B" w:rsidRDefault="0044231B" w:rsidP="0044231B"/>
    <w:p w14:paraId="73132689" w14:textId="77777777" w:rsidR="0044231B" w:rsidRDefault="0044231B" w:rsidP="0044231B">
      <w:r>
        <w:t xml:space="preserve">  </w:t>
      </w:r>
    </w:p>
    <w:p w14:paraId="40BA5513" w14:textId="77777777" w:rsidR="0044231B" w:rsidRDefault="0044231B" w:rsidP="0044231B">
      <w:r>
        <w:t xml:space="preserve">  </w:t>
      </w:r>
    </w:p>
    <w:p w14:paraId="475E84C1" w14:textId="77777777" w:rsidR="0044231B" w:rsidRDefault="0044231B" w:rsidP="0044231B">
      <w:r>
        <w:t xml:space="preserve">  </w:t>
      </w:r>
    </w:p>
    <w:p w14:paraId="1017CB90" w14:textId="77777777" w:rsidR="0044231B" w:rsidRDefault="0044231B" w:rsidP="0044231B"/>
    <w:p w14:paraId="7BE918EB" w14:textId="77777777" w:rsidR="0044231B" w:rsidRDefault="0044231B" w:rsidP="0044231B">
      <w:r>
        <w:t xml:space="preserve">  </w:t>
      </w:r>
    </w:p>
    <w:p w14:paraId="386DE5C2" w14:textId="77777777" w:rsidR="002548A0" w:rsidRDefault="0044231B" w:rsidP="0044231B">
      <w:r>
        <w:t xml:space="preserve">  </w:t>
      </w:r>
    </w:p>
    <w:sectPr w:rsidR="002548A0" w:rsidSect="00A83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1B"/>
    <w:rsid w:val="00435ED0"/>
    <w:rsid w:val="0044231B"/>
    <w:rsid w:val="00740549"/>
    <w:rsid w:val="00787B1E"/>
    <w:rsid w:val="00A831F3"/>
    <w:rsid w:val="00B2187B"/>
    <w:rsid w:val="00B76DAC"/>
    <w:rsid w:val="00C17A4F"/>
    <w:rsid w:val="00C56065"/>
    <w:rsid w:val="00CD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FE9D"/>
  <w15:docId w15:val="{BACA5535-FD66-4E6F-AD5D-08C65BC6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Ryazanova</cp:lastModifiedBy>
  <cp:revision>2</cp:revision>
  <dcterms:created xsi:type="dcterms:W3CDTF">2025-03-21T11:42:00Z</dcterms:created>
  <dcterms:modified xsi:type="dcterms:W3CDTF">2025-03-21T11:42:00Z</dcterms:modified>
</cp:coreProperties>
</file>